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F62" w:rsidRPr="00CD5E92" w:rsidRDefault="00DD1DE5" w:rsidP="005A40E3">
      <w:pPr>
        <w:rPr>
          <w:sz w:val="20"/>
          <w:szCs w:val="20"/>
        </w:rPr>
      </w:pPr>
      <w:bookmarkStart w:id="0" w:name="_GoBack"/>
      <w:bookmarkEnd w:id="0"/>
      <w:r w:rsidRPr="00CD5E92">
        <w:rPr>
          <w:sz w:val="20"/>
          <w:szCs w:val="20"/>
        </w:rPr>
        <w:t>CPB FMEA # 25</w:t>
      </w:r>
      <w:r w:rsidR="00AF1360" w:rsidRPr="00CD5E92">
        <w:rPr>
          <w:sz w:val="20"/>
          <w:szCs w:val="20"/>
        </w:rPr>
        <w:t xml:space="preserve"> </w:t>
      </w:r>
      <w:r w:rsidRPr="00CD5E92">
        <w:rPr>
          <w:sz w:val="20"/>
          <w:szCs w:val="20"/>
        </w:rPr>
        <w:t>Mismatch of roller pump read out and blood flow</w:t>
      </w:r>
      <w:r w:rsidR="00AF1360" w:rsidRPr="00CD5E92">
        <w:rPr>
          <w:sz w:val="20"/>
          <w:szCs w:val="20"/>
        </w:rPr>
        <w:t xml:space="preserve"> </w:t>
      </w:r>
    </w:p>
    <w:p w:rsidR="00AF1360" w:rsidRPr="00CD5E92" w:rsidRDefault="00AF1360" w:rsidP="005A40E3">
      <w:pPr>
        <w:rPr>
          <w:sz w:val="20"/>
          <w:szCs w:val="20"/>
        </w:rPr>
      </w:pPr>
    </w:p>
    <w:p w:rsidR="005A40E3" w:rsidRPr="00CD5E92" w:rsidRDefault="005A40E3" w:rsidP="005A40E3">
      <w:pPr>
        <w:rPr>
          <w:sz w:val="20"/>
          <w:szCs w:val="20"/>
        </w:rPr>
      </w:pPr>
      <w:r w:rsidRPr="00CD5E92">
        <w:rPr>
          <w:sz w:val="20"/>
          <w:szCs w:val="20"/>
        </w:rPr>
        <w:t>Friends-</w:t>
      </w:r>
    </w:p>
    <w:p w:rsidR="00DD1DE5" w:rsidRPr="00CD5E92" w:rsidRDefault="00DD1DE5" w:rsidP="00030C33">
      <w:pPr>
        <w:rPr>
          <w:rFonts w:cs="Arial"/>
          <w:sz w:val="20"/>
          <w:szCs w:val="20"/>
        </w:rPr>
      </w:pPr>
      <w:r w:rsidRPr="00CD5E92">
        <w:rPr>
          <w:rFonts w:cs="Arial"/>
          <w:sz w:val="20"/>
          <w:szCs w:val="20"/>
        </w:rPr>
        <w:t>OK, guys, this is an easy FMEA; Perfusion 101 material.  Except that I am embarrassed to admit that I have done this on more than one occasion in th</w:t>
      </w:r>
      <w:r w:rsidR="00030C33" w:rsidRPr="00CD5E92">
        <w:rPr>
          <w:rFonts w:cs="Arial"/>
          <w:sz w:val="20"/>
          <w:szCs w:val="20"/>
        </w:rPr>
        <w:t xml:space="preserve">e past.  </w:t>
      </w:r>
      <w:proofErr w:type="gramStart"/>
      <w:r w:rsidR="00030C33" w:rsidRPr="00CD5E92">
        <w:rPr>
          <w:rFonts w:cs="Arial"/>
          <w:sz w:val="20"/>
          <w:szCs w:val="20"/>
        </w:rPr>
        <w:t>Working in peds we fre</w:t>
      </w:r>
      <w:r w:rsidRPr="00CD5E92">
        <w:rPr>
          <w:rFonts w:cs="Arial"/>
          <w:sz w:val="20"/>
          <w:szCs w:val="20"/>
        </w:rPr>
        <w:t>quently change pump calibration; 3/16, 1/4, 3/8 and 1/2.</w:t>
      </w:r>
      <w:proofErr w:type="gramEnd"/>
      <w:r w:rsidRPr="00CD5E92">
        <w:rPr>
          <w:rFonts w:cs="Arial"/>
          <w:sz w:val="20"/>
          <w:szCs w:val="20"/>
        </w:rPr>
        <w:t xml:space="preserve">  The times when I failed to catch this was when I was working alone or in an emergent situation.  Checklists are not fool proof, to which this fool can attest. I </w:t>
      </w:r>
      <w:r w:rsidR="00D60F40">
        <w:rPr>
          <w:rFonts w:cs="Arial"/>
          <w:sz w:val="20"/>
          <w:szCs w:val="20"/>
        </w:rPr>
        <w:t>eventually</w:t>
      </w:r>
      <w:r w:rsidRPr="00CD5E92">
        <w:rPr>
          <w:rFonts w:cs="Arial"/>
          <w:sz w:val="20"/>
          <w:szCs w:val="20"/>
        </w:rPr>
        <w:t xml:space="preserve"> solved this problem (and many others) by asking the hospital to hire a perfusion assistant for me. </w:t>
      </w:r>
      <w:r w:rsidR="00030C33" w:rsidRPr="00CD5E92">
        <w:rPr>
          <w:rFonts w:cs="Arial"/>
          <w:sz w:val="20"/>
          <w:szCs w:val="20"/>
        </w:rPr>
        <w:t>S/h</w:t>
      </w:r>
      <w:r w:rsidRPr="00CD5E92">
        <w:rPr>
          <w:rFonts w:cs="Arial"/>
          <w:sz w:val="20"/>
          <w:szCs w:val="20"/>
        </w:rPr>
        <w:t>e would double check my checklist</w:t>
      </w:r>
      <w:r w:rsidR="00D60F40">
        <w:rPr>
          <w:rFonts w:cs="Arial"/>
          <w:sz w:val="20"/>
          <w:szCs w:val="20"/>
        </w:rPr>
        <w:t>, among other things</w:t>
      </w:r>
      <w:r w:rsidRPr="00CD5E92">
        <w:rPr>
          <w:rFonts w:cs="Arial"/>
          <w:sz w:val="20"/>
          <w:szCs w:val="20"/>
        </w:rPr>
        <w:t xml:space="preserve">.  Later, when we began to take students, I managed to buy </w:t>
      </w:r>
      <w:proofErr w:type="gramStart"/>
      <w:r w:rsidRPr="00CD5E92">
        <w:rPr>
          <w:rFonts w:cs="Arial"/>
          <w:sz w:val="20"/>
          <w:szCs w:val="20"/>
        </w:rPr>
        <w:t>Transonic</w:t>
      </w:r>
      <w:proofErr w:type="gramEnd"/>
      <w:r w:rsidRPr="00CD5E92">
        <w:rPr>
          <w:rFonts w:cs="Arial"/>
          <w:sz w:val="20"/>
          <w:szCs w:val="20"/>
        </w:rPr>
        <w:t xml:space="preserve"> flow meters for each of my CPB and ECMO pumps (10 in all).  Blood flow is one of the most important parameters in perfusion and I t</w:t>
      </w:r>
      <w:r w:rsidR="006E0A26">
        <w:rPr>
          <w:rFonts w:cs="Arial"/>
          <w:sz w:val="20"/>
          <w:szCs w:val="20"/>
        </w:rPr>
        <w:t xml:space="preserve">hink that redundant measurement </w:t>
      </w:r>
      <w:r w:rsidRPr="00CD5E92">
        <w:rPr>
          <w:rFonts w:cs="Arial"/>
          <w:sz w:val="20"/>
          <w:szCs w:val="20"/>
        </w:rPr>
        <w:t xml:space="preserve">is justified.  Imagine flying on a jet airliner that had no redundant hydraulic controls.  One leaking fitting could disable the rudder and everyone on board would be doomed. </w:t>
      </w:r>
      <w:r w:rsidR="00030C33" w:rsidRPr="00CD5E92">
        <w:rPr>
          <w:rFonts w:cs="Arial"/>
          <w:sz w:val="20"/>
          <w:szCs w:val="20"/>
        </w:rPr>
        <w:t xml:space="preserve">Or like </w:t>
      </w:r>
      <w:r w:rsidR="006E0A26">
        <w:rPr>
          <w:rFonts w:cs="Arial"/>
          <w:sz w:val="20"/>
          <w:szCs w:val="20"/>
        </w:rPr>
        <w:t>an inaccurate</w:t>
      </w:r>
      <w:r w:rsidR="00030C33" w:rsidRPr="00CD5E92">
        <w:rPr>
          <w:rFonts w:cs="Arial"/>
          <w:sz w:val="20"/>
          <w:szCs w:val="20"/>
        </w:rPr>
        <w:t xml:space="preserve"> airspeed reading with a bug </w:t>
      </w:r>
      <w:r w:rsidR="006E0A26">
        <w:rPr>
          <w:rFonts w:cs="Arial"/>
          <w:sz w:val="20"/>
          <w:szCs w:val="20"/>
        </w:rPr>
        <w:t xml:space="preserve">stuck </w:t>
      </w:r>
      <w:r w:rsidR="00030C33" w:rsidRPr="00CD5E92">
        <w:rPr>
          <w:rFonts w:cs="Arial"/>
          <w:sz w:val="20"/>
          <w:szCs w:val="20"/>
        </w:rPr>
        <w:t xml:space="preserve">in the only </w:t>
      </w:r>
      <w:proofErr w:type="gramStart"/>
      <w:r w:rsidR="00030C33" w:rsidRPr="00CD5E92">
        <w:rPr>
          <w:rFonts w:cs="Arial"/>
          <w:sz w:val="20"/>
          <w:szCs w:val="20"/>
        </w:rPr>
        <w:t>pitot</w:t>
      </w:r>
      <w:proofErr w:type="gramEnd"/>
      <w:r w:rsidR="00030C33" w:rsidRPr="00CD5E92">
        <w:rPr>
          <w:rFonts w:cs="Arial"/>
          <w:sz w:val="20"/>
          <w:szCs w:val="20"/>
        </w:rPr>
        <w:t xml:space="preserve"> tube on board; bad news. </w:t>
      </w:r>
      <w:proofErr w:type="gramStart"/>
      <w:r w:rsidR="00030C33" w:rsidRPr="00CD5E92">
        <w:rPr>
          <w:rFonts w:cs="Arial"/>
          <w:sz w:val="20"/>
          <w:szCs w:val="20"/>
        </w:rPr>
        <w:t xml:space="preserve">(Aircraft examples courtesy of Don </w:t>
      </w:r>
      <w:proofErr w:type="spellStart"/>
      <w:r w:rsidR="00030C33" w:rsidRPr="00CD5E92">
        <w:rPr>
          <w:rFonts w:cs="Arial"/>
          <w:sz w:val="20"/>
          <w:szCs w:val="20"/>
        </w:rPr>
        <w:t>Sheff</w:t>
      </w:r>
      <w:proofErr w:type="spellEnd"/>
      <w:r w:rsidR="00030C33" w:rsidRPr="00CD5E92">
        <w:rPr>
          <w:rFonts w:cs="Arial"/>
          <w:sz w:val="20"/>
          <w:szCs w:val="20"/>
        </w:rPr>
        <w:t xml:space="preserve"> CCP.)</w:t>
      </w:r>
      <w:proofErr w:type="gramEnd"/>
    </w:p>
    <w:p w:rsidR="00DD1DE5" w:rsidRPr="00CD5E92" w:rsidRDefault="00DD1DE5" w:rsidP="00DD1DE5">
      <w:pPr>
        <w:rPr>
          <w:rFonts w:cs="Arial"/>
          <w:sz w:val="20"/>
          <w:szCs w:val="20"/>
        </w:rPr>
      </w:pPr>
    </w:p>
    <w:p w:rsidR="00DD1DE5" w:rsidRPr="00CD5E92" w:rsidRDefault="00DD1DE5" w:rsidP="00DD1DE5">
      <w:pPr>
        <w:rPr>
          <w:rFonts w:cs="Arial"/>
          <w:sz w:val="20"/>
          <w:szCs w:val="20"/>
        </w:rPr>
      </w:pPr>
      <w:r w:rsidRPr="00CD5E92">
        <w:rPr>
          <w:rFonts w:cs="Arial"/>
          <w:sz w:val="20"/>
          <w:szCs w:val="20"/>
        </w:rPr>
        <w:t xml:space="preserve">So please look this over.  I am sure that I have missed some obvious factor that should be included in this. (My wife just read an article to me that </w:t>
      </w:r>
      <w:proofErr w:type="gramStart"/>
      <w:r w:rsidRPr="00CD5E92">
        <w:rPr>
          <w:rFonts w:cs="Arial"/>
          <w:sz w:val="20"/>
          <w:szCs w:val="20"/>
        </w:rPr>
        <w:t>says</w:t>
      </w:r>
      <w:proofErr w:type="gramEnd"/>
      <w:r w:rsidRPr="00CD5E92">
        <w:rPr>
          <w:rFonts w:cs="Arial"/>
          <w:sz w:val="20"/>
          <w:szCs w:val="20"/>
        </w:rPr>
        <w:t xml:space="preserve"> in the USA one out of every three hospital patients is subjected to some kind of medical error, most not life threatening but nonetheless mistakes.)</w:t>
      </w:r>
    </w:p>
    <w:p w:rsidR="005A40E3" w:rsidRPr="00CD5E92" w:rsidRDefault="005A40E3" w:rsidP="005A40E3">
      <w:pPr>
        <w:rPr>
          <w:sz w:val="20"/>
          <w:szCs w:val="20"/>
        </w:rPr>
      </w:pPr>
    </w:p>
    <w:p w:rsidR="005A40E3" w:rsidRPr="00CD5E92" w:rsidRDefault="005A40E3" w:rsidP="005A40E3">
      <w:pPr>
        <w:rPr>
          <w:sz w:val="20"/>
          <w:szCs w:val="20"/>
        </w:rPr>
      </w:pPr>
      <w:r w:rsidRPr="00CD5E92">
        <w:rPr>
          <w:sz w:val="20"/>
          <w:szCs w:val="20"/>
        </w:rPr>
        <w:t>AmSECT Safety Committee</w:t>
      </w:r>
    </w:p>
    <w:p w:rsidR="005A40E3" w:rsidRPr="00CD5E92" w:rsidRDefault="005A40E3" w:rsidP="005A40E3">
      <w:pPr>
        <w:rPr>
          <w:sz w:val="20"/>
          <w:szCs w:val="20"/>
        </w:rPr>
      </w:pPr>
      <w:proofErr w:type="gramStart"/>
      <w:r w:rsidRPr="00CD5E92">
        <w:rPr>
          <w:sz w:val="20"/>
          <w:szCs w:val="20"/>
        </w:rPr>
        <w:t>Gary Grist RN CCP, contributor.</w:t>
      </w:r>
      <w:proofErr w:type="gramEnd"/>
    </w:p>
    <w:p w:rsidR="00C7756B" w:rsidRPr="00CD5E92" w:rsidRDefault="00C7756B" w:rsidP="005A40E3">
      <w:pPr>
        <w:rPr>
          <w:sz w:val="20"/>
          <w:szCs w:val="20"/>
        </w:rPr>
      </w:pPr>
      <w:r w:rsidRPr="00CD5E92">
        <w:rPr>
          <w:sz w:val="20"/>
          <w:szCs w:val="20"/>
        </w:rPr>
        <w:t>&lt;garygrist@comcast.net&gt;</w:t>
      </w:r>
    </w:p>
    <w:p w:rsidR="005A40E3" w:rsidRPr="00CD5E92" w:rsidRDefault="005A40E3" w:rsidP="005A40E3">
      <w:pPr>
        <w:rPr>
          <w:sz w:val="20"/>
          <w:szCs w:val="20"/>
        </w:rPr>
      </w:pPr>
    </w:p>
    <w:p w:rsidR="005A40E3" w:rsidRPr="00CD5E92" w:rsidRDefault="005A40E3" w:rsidP="005A40E3">
      <w:pPr>
        <w:rPr>
          <w:sz w:val="20"/>
          <w:szCs w:val="20"/>
        </w:rPr>
      </w:pPr>
      <w:r w:rsidRPr="00CD5E92">
        <w:rPr>
          <w:sz w:val="20"/>
          <w:szCs w:val="20"/>
        </w:rPr>
        <w:t>FA</w:t>
      </w:r>
      <w:r w:rsidR="00C7756B" w:rsidRPr="00CD5E92">
        <w:rPr>
          <w:sz w:val="20"/>
          <w:szCs w:val="20"/>
        </w:rPr>
        <w:t xml:space="preserve">ILURE MODE AND EFFECTS ANALYSIS: </w:t>
      </w:r>
      <w:r w:rsidR="002B3833" w:rsidRPr="00CD5E92">
        <w:rPr>
          <w:sz w:val="20"/>
          <w:szCs w:val="20"/>
        </w:rPr>
        <w:t>CPB FMEA # 25 Roller pump mismatch to blood flow</w:t>
      </w:r>
    </w:p>
    <w:p w:rsidR="005A40E3" w:rsidRPr="00CD5E92" w:rsidRDefault="005A40E3" w:rsidP="005A40E3">
      <w:pPr>
        <w:rPr>
          <w:sz w:val="20"/>
          <w:szCs w:val="20"/>
        </w:rPr>
      </w:pPr>
    </w:p>
    <w:p w:rsidR="0086175F" w:rsidRPr="00CD5E92" w:rsidRDefault="0086175F" w:rsidP="005A40E3">
      <w:pPr>
        <w:rPr>
          <w:sz w:val="20"/>
          <w:szCs w:val="20"/>
        </w:rPr>
      </w:pPr>
      <w:r w:rsidRPr="00CD5E92">
        <w:rPr>
          <w:sz w:val="20"/>
          <w:szCs w:val="20"/>
        </w:rPr>
        <w:t>FAILURE:</w:t>
      </w:r>
    </w:p>
    <w:p w:rsidR="002B3833" w:rsidRPr="00CD5E92" w:rsidRDefault="002B3833" w:rsidP="002B3833">
      <w:pPr>
        <w:rPr>
          <w:rFonts w:cs="Arial"/>
          <w:sz w:val="20"/>
          <w:szCs w:val="20"/>
        </w:rPr>
      </w:pPr>
      <w:r w:rsidRPr="00CD5E92">
        <w:rPr>
          <w:rFonts w:cs="Arial"/>
          <w:sz w:val="20"/>
          <w:szCs w:val="20"/>
        </w:rPr>
        <w:t>Mismatch of roller pump read out and actual blood flow delivered.</w:t>
      </w:r>
    </w:p>
    <w:p w:rsidR="0086175F" w:rsidRPr="00CD5E92" w:rsidRDefault="0086175F" w:rsidP="005A40E3">
      <w:pPr>
        <w:rPr>
          <w:sz w:val="20"/>
          <w:szCs w:val="20"/>
        </w:rPr>
      </w:pPr>
    </w:p>
    <w:p w:rsidR="002B3833" w:rsidRPr="00CD5E92" w:rsidRDefault="002B3833" w:rsidP="002B3833">
      <w:pPr>
        <w:rPr>
          <w:rFonts w:cs="Arial"/>
          <w:sz w:val="20"/>
          <w:szCs w:val="20"/>
        </w:rPr>
      </w:pPr>
      <w:r w:rsidRPr="00CD5E92">
        <w:rPr>
          <w:rFonts w:cs="Arial"/>
          <w:sz w:val="20"/>
          <w:szCs w:val="20"/>
        </w:rPr>
        <w:t>EFFECT:</w:t>
      </w:r>
    </w:p>
    <w:p w:rsidR="002B3833" w:rsidRPr="00CD5E92" w:rsidRDefault="002B3833" w:rsidP="002B3833">
      <w:pPr>
        <w:rPr>
          <w:rFonts w:cs="Arial"/>
          <w:sz w:val="20"/>
          <w:szCs w:val="20"/>
        </w:rPr>
      </w:pPr>
      <w:r w:rsidRPr="00CD5E92">
        <w:rPr>
          <w:rFonts w:cs="Arial"/>
          <w:sz w:val="20"/>
          <w:szCs w:val="20"/>
        </w:rPr>
        <w:t>1. If arterial pump is affected, there may be inadequate blood supply to the patient causing</w:t>
      </w:r>
    </w:p>
    <w:p w:rsidR="002B3833" w:rsidRPr="00CD5E92" w:rsidRDefault="002B3833" w:rsidP="002B3833">
      <w:pPr>
        <w:rPr>
          <w:rFonts w:cs="Arial"/>
          <w:sz w:val="20"/>
          <w:szCs w:val="20"/>
        </w:rPr>
      </w:pPr>
      <w:r w:rsidRPr="00CD5E92">
        <w:rPr>
          <w:rFonts w:cs="Arial"/>
          <w:sz w:val="20"/>
          <w:szCs w:val="20"/>
        </w:rPr>
        <w:t>a. Hypotension</w:t>
      </w:r>
    </w:p>
    <w:p w:rsidR="002B3833" w:rsidRPr="00CD5E92" w:rsidRDefault="002B3833" w:rsidP="002B3833">
      <w:pPr>
        <w:rPr>
          <w:rFonts w:cs="Arial"/>
          <w:sz w:val="20"/>
          <w:szCs w:val="20"/>
        </w:rPr>
      </w:pPr>
      <w:r w:rsidRPr="00CD5E92">
        <w:rPr>
          <w:rFonts w:cs="Arial"/>
          <w:sz w:val="20"/>
          <w:szCs w:val="20"/>
        </w:rPr>
        <w:t>b. Acidosis</w:t>
      </w:r>
    </w:p>
    <w:p w:rsidR="002B3833" w:rsidRPr="00CD5E92" w:rsidRDefault="002B3833" w:rsidP="002B3833">
      <w:pPr>
        <w:rPr>
          <w:rFonts w:cs="Arial"/>
          <w:sz w:val="20"/>
          <w:szCs w:val="20"/>
        </w:rPr>
      </w:pPr>
      <w:r w:rsidRPr="00CD5E92">
        <w:rPr>
          <w:rFonts w:cs="Arial"/>
          <w:sz w:val="20"/>
          <w:szCs w:val="20"/>
        </w:rPr>
        <w:t>c. Hypercapnea</w:t>
      </w:r>
    </w:p>
    <w:p w:rsidR="002B3833" w:rsidRPr="00CD5E92" w:rsidRDefault="002B3833" w:rsidP="002B3833">
      <w:pPr>
        <w:rPr>
          <w:rFonts w:cs="Arial"/>
          <w:sz w:val="20"/>
          <w:szCs w:val="20"/>
        </w:rPr>
      </w:pPr>
      <w:r w:rsidRPr="00CD5E92">
        <w:rPr>
          <w:rFonts w:cs="Arial"/>
          <w:sz w:val="20"/>
          <w:szCs w:val="20"/>
        </w:rPr>
        <w:t>d. Hypoxia</w:t>
      </w:r>
    </w:p>
    <w:p w:rsidR="002B3833" w:rsidRPr="00CD5E92" w:rsidRDefault="002B3833" w:rsidP="002B3833">
      <w:pPr>
        <w:rPr>
          <w:rFonts w:cs="Arial"/>
          <w:sz w:val="20"/>
          <w:szCs w:val="20"/>
        </w:rPr>
      </w:pPr>
      <w:r w:rsidRPr="00CD5E92">
        <w:rPr>
          <w:rFonts w:cs="Arial"/>
          <w:sz w:val="20"/>
          <w:szCs w:val="20"/>
        </w:rPr>
        <w:t>e. Shock and organ failure</w:t>
      </w:r>
    </w:p>
    <w:p w:rsidR="002B3833" w:rsidRPr="00CD5E92" w:rsidRDefault="002B3833" w:rsidP="002B3833">
      <w:pPr>
        <w:rPr>
          <w:rFonts w:cs="Arial"/>
          <w:sz w:val="20"/>
          <w:szCs w:val="20"/>
        </w:rPr>
      </w:pPr>
      <w:r w:rsidRPr="00CD5E92">
        <w:rPr>
          <w:rFonts w:cs="Arial"/>
          <w:sz w:val="20"/>
          <w:szCs w:val="20"/>
        </w:rPr>
        <w:t>2. There may be over perfusion to the patient causing</w:t>
      </w:r>
    </w:p>
    <w:p w:rsidR="002B3833" w:rsidRPr="00CD5E92" w:rsidRDefault="002B3833" w:rsidP="002B3833">
      <w:pPr>
        <w:rPr>
          <w:rFonts w:cs="Arial"/>
          <w:sz w:val="20"/>
          <w:szCs w:val="20"/>
        </w:rPr>
      </w:pPr>
      <w:r w:rsidRPr="00CD5E92">
        <w:rPr>
          <w:rFonts w:cs="Arial"/>
          <w:sz w:val="20"/>
          <w:szCs w:val="20"/>
        </w:rPr>
        <w:t>a. Hypertension</w:t>
      </w:r>
    </w:p>
    <w:p w:rsidR="002B3833" w:rsidRPr="00CD5E92" w:rsidRDefault="002B3833" w:rsidP="002B3833">
      <w:pPr>
        <w:rPr>
          <w:rFonts w:cs="Arial"/>
          <w:sz w:val="20"/>
          <w:szCs w:val="20"/>
        </w:rPr>
      </w:pPr>
      <w:r w:rsidRPr="00CD5E92">
        <w:rPr>
          <w:rFonts w:cs="Arial"/>
          <w:sz w:val="20"/>
          <w:szCs w:val="20"/>
        </w:rPr>
        <w:t>b. High arterial line pressure causing automatic pressure alarm and pump shut off.</w:t>
      </w:r>
    </w:p>
    <w:p w:rsidR="002B3833" w:rsidRPr="00CD5E92" w:rsidRDefault="002B3833" w:rsidP="002B3833">
      <w:pPr>
        <w:rPr>
          <w:rFonts w:cs="Arial"/>
          <w:sz w:val="20"/>
          <w:szCs w:val="20"/>
        </w:rPr>
      </w:pPr>
      <w:r w:rsidRPr="00CD5E92">
        <w:rPr>
          <w:rFonts w:cs="Arial"/>
          <w:sz w:val="20"/>
          <w:szCs w:val="20"/>
        </w:rPr>
        <w:t>3. Secondary pumps can fail to provide adequate cardioplegia, ultrafiltration, ventricular venting or field suckers function.</w:t>
      </w:r>
    </w:p>
    <w:p w:rsidR="0086175F" w:rsidRPr="00CD5E92" w:rsidRDefault="0086175F" w:rsidP="005A40E3">
      <w:pPr>
        <w:pStyle w:val="NormalWeb"/>
        <w:spacing w:before="0" w:beforeAutospacing="0" w:after="0" w:afterAutospacing="0"/>
        <w:rPr>
          <w:rFonts w:asciiTheme="minorHAnsi" w:hAnsiTheme="minorHAnsi" w:cs="Times New Roman"/>
          <w:color w:val="auto"/>
          <w:sz w:val="20"/>
          <w:szCs w:val="20"/>
        </w:rPr>
      </w:pPr>
    </w:p>
    <w:p w:rsidR="002B3833" w:rsidRPr="00CD5E92" w:rsidRDefault="002B3833" w:rsidP="002B3833">
      <w:pPr>
        <w:rPr>
          <w:rFonts w:cs="Arial"/>
          <w:sz w:val="20"/>
          <w:szCs w:val="20"/>
        </w:rPr>
      </w:pPr>
      <w:r w:rsidRPr="00CD5E92">
        <w:rPr>
          <w:rFonts w:cs="Arial"/>
          <w:sz w:val="20"/>
          <w:szCs w:val="20"/>
        </w:rPr>
        <w:t>CAUSE:</w:t>
      </w:r>
    </w:p>
    <w:p w:rsidR="002B3833" w:rsidRPr="00CD5E92" w:rsidRDefault="002B3833" w:rsidP="002B3833">
      <w:pPr>
        <w:pStyle w:val="ListParagraph"/>
        <w:numPr>
          <w:ilvl w:val="0"/>
          <w:numId w:val="4"/>
        </w:numPr>
        <w:ind w:left="0" w:firstLine="0"/>
        <w:rPr>
          <w:rFonts w:cs="Arial"/>
          <w:sz w:val="20"/>
          <w:szCs w:val="20"/>
        </w:rPr>
      </w:pPr>
      <w:r w:rsidRPr="00CD5E92">
        <w:rPr>
          <w:rFonts w:cs="Arial"/>
          <w:sz w:val="20"/>
          <w:szCs w:val="20"/>
        </w:rPr>
        <w:t>Human error.</w:t>
      </w:r>
    </w:p>
    <w:p w:rsidR="002B3833" w:rsidRPr="00CD5E92" w:rsidRDefault="002B3833" w:rsidP="002B3833">
      <w:pPr>
        <w:pStyle w:val="ListParagraph"/>
        <w:numPr>
          <w:ilvl w:val="0"/>
          <w:numId w:val="4"/>
        </w:numPr>
        <w:ind w:left="0" w:firstLine="0"/>
        <w:rPr>
          <w:rFonts w:cs="Arial"/>
          <w:sz w:val="20"/>
          <w:szCs w:val="20"/>
        </w:rPr>
      </w:pPr>
      <w:r w:rsidRPr="00CD5E92">
        <w:rPr>
          <w:rFonts w:cs="Arial"/>
          <w:sz w:val="20"/>
          <w:szCs w:val="20"/>
        </w:rPr>
        <w:t>Check list error.</w:t>
      </w:r>
    </w:p>
    <w:p w:rsidR="002B3833" w:rsidRPr="00CD5E92" w:rsidRDefault="002B3833" w:rsidP="002B3833">
      <w:pPr>
        <w:pStyle w:val="ListParagraph"/>
        <w:numPr>
          <w:ilvl w:val="0"/>
          <w:numId w:val="4"/>
        </w:numPr>
        <w:ind w:left="0" w:firstLine="0"/>
        <w:rPr>
          <w:rFonts w:cs="Arial"/>
          <w:sz w:val="20"/>
          <w:szCs w:val="20"/>
        </w:rPr>
      </w:pPr>
      <w:r w:rsidRPr="00CD5E92">
        <w:rPr>
          <w:rFonts w:cs="Arial"/>
          <w:sz w:val="20"/>
          <w:szCs w:val="20"/>
        </w:rPr>
        <w:t>Roller-head occlusion not properly adjusted.</w:t>
      </w:r>
    </w:p>
    <w:p w:rsidR="002B3833" w:rsidRPr="00CD5E92" w:rsidRDefault="002B3833" w:rsidP="002B3833">
      <w:pPr>
        <w:pStyle w:val="ListParagraph"/>
        <w:numPr>
          <w:ilvl w:val="0"/>
          <w:numId w:val="4"/>
        </w:numPr>
        <w:ind w:left="0" w:firstLine="0"/>
        <w:rPr>
          <w:rFonts w:cs="Arial"/>
          <w:sz w:val="20"/>
          <w:szCs w:val="20"/>
        </w:rPr>
      </w:pPr>
      <w:r w:rsidRPr="00CD5E92">
        <w:rPr>
          <w:rFonts w:cs="Arial"/>
          <w:sz w:val="20"/>
          <w:szCs w:val="20"/>
        </w:rPr>
        <w:t>Pump read out not set to proper tubing size.</w:t>
      </w:r>
    </w:p>
    <w:p w:rsidR="002B3833" w:rsidRPr="00CD5E92" w:rsidRDefault="002B3833" w:rsidP="002B3833">
      <w:pPr>
        <w:pStyle w:val="ListParagraph"/>
        <w:numPr>
          <w:ilvl w:val="0"/>
          <w:numId w:val="4"/>
        </w:numPr>
        <w:ind w:left="0" w:firstLine="0"/>
        <w:rPr>
          <w:rFonts w:cs="Arial"/>
          <w:sz w:val="20"/>
          <w:szCs w:val="20"/>
        </w:rPr>
      </w:pPr>
      <w:r w:rsidRPr="00CD5E92">
        <w:rPr>
          <w:rFonts w:cs="Arial"/>
          <w:sz w:val="20"/>
          <w:szCs w:val="20"/>
        </w:rPr>
        <w:t>Defective pump operation.</w:t>
      </w:r>
    </w:p>
    <w:p w:rsidR="0086175F" w:rsidRPr="00CD5E92" w:rsidRDefault="0086175F" w:rsidP="005A40E3">
      <w:pPr>
        <w:rPr>
          <w:sz w:val="20"/>
          <w:szCs w:val="20"/>
        </w:rPr>
      </w:pPr>
    </w:p>
    <w:p w:rsidR="002B3833" w:rsidRPr="00CD5E92" w:rsidRDefault="002B3833" w:rsidP="002B3833">
      <w:pPr>
        <w:rPr>
          <w:rFonts w:cs="Arial"/>
          <w:sz w:val="20"/>
          <w:szCs w:val="20"/>
        </w:rPr>
      </w:pPr>
      <w:r w:rsidRPr="00CD5E92">
        <w:rPr>
          <w:rFonts w:cs="Arial"/>
          <w:sz w:val="20"/>
          <w:szCs w:val="20"/>
        </w:rPr>
        <w:t>PRE-EMPTIVE MANAGEMENT:</w:t>
      </w:r>
    </w:p>
    <w:p w:rsidR="002B3833" w:rsidRPr="00CD5E92" w:rsidRDefault="002B3833" w:rsidP="002B3833">
      <w:pPr>
        <w:rPr>
          <w:rFonts w:cs="Arial"/>
          <w:sz w:val="20"/>
          <w:szCs w:val="20"/>
        </w:rPr>
      </w:pPr>
      <w:r w:rsidRPr="00CD5E92">
        <w:rPr>
          <w:rFonts w:cs="Arial"/>
          <w:sz w:val="20"/>
          <w:szCs w:val="20"/>
        </w:rPr>
        <w:t>1. The blood flow of the arterial pump is continuously measured using a separate and independently operated Doppler flow meter to assure adequate flow if occlusion is too loose or pump calibration readout is incorrect. (* Without independent flow meter measurement the Occurrence RPN = 2.)</w:t>
      </w:r>
    </w:p>
    <w:p w:rsidR="002B3833" w:rsidRPr="00CD5E92" w:rsidRDefault="002B3833" w:rsidP="002B3833">
      <w:pPr>
        <w:rPr>
          <w:rFonts w:cs="Arial"/>
          <w:sz w:val="20"/>
          <w:szCs w:val="20"/>
        </w:rPr>
      </w:pPr>
      <w:r w:rsidRPr="00CD5E92">
        <w:rPr>
          <w:rFonts w:cs="Arial"/>
          <w:sz w:val="20"/>
          <w:szCs w:val="20"/>
        </w:rPr>
        <w:t>2. Confirm with checklist the proper tubing size calibration on the pump readout. Have secondary personnel confirm. (**Without double check</w:t>
      </w:r>
      <w:r w:rsidR="00CC6311">
        <w:rPr>
          <w:rFonts w:cs="Arial"/>
          <w:sz w:val="20"/>
          <w:szCs w:val="20"/>
        </w:rPr>
        <w:t>,</w:t>
      </w:r>
      <w:r w:rsidRPr="00CD5E92">
        <w:rPr>
          <w:rFonts w:cs="Arial"/>
          <w:sz w:val="20"/>
          <w:szCs w:val="20"/>
        </w:rPr>
        <w:t xml:space="preserve"> Detectability RPN = 2.)</w:t>
      </w:r>
    </w:p>
    <w:p w:rsidR="002B3833" w:rsidRPr="00CD5E92" w:rsidRDefault="002B3833" w:rsidP="002B3833">
      <w:pPr>
        <w:rPr>
          <w:rFonts w:cs="Arial"/>
          <w:sz w:val="20"/>
          <w:szCs w:val="20"/>
        </w:rPr>
      </w:pPr>
      <w:r w:rsidRPr="00CD5E92">
        <w:rPr>
          <w:rFonts w:cs="Arial"/>
          <w:sz w:val="20"/>
          <w:szCs w:val="20"/>
        </w:rPr>
        <w:lastRenderedPageBreak/>
        <w:t>3. For flow calibration, if available on certain equipment, inter link setup process when setting BSA to tubing size to provide an Index flow as part of a visual check list reminder.</w:t>
      </w:r>
    </w:p>
    <w:p w:rsidR="002B3833" w:rsidRPr="00CD5E92" w:rsidRDefault="002B3833" w:rsidP="002B3833">
      <w:pPr>
        <w:rPr>
          <w:rFonts w:cs="Arial"/>
          <w:sz w:val="20"/>
          <w:szCs w:val="20"/>
        </w:rPr>
      </w:pPr>
      <w:r w:rsidRPr="00CD5E92">
        <w:rPr>
          <w:rFonts w:cs="Arial"/>
          <w:sz w:val="20"/>
          <w:szCs w:val="20"/>
        </w:rPr>
        <w:t>4. Adjust occlusion of each pump head according to accepted practices during set-up and prime.</w:t>
      </w:r>
    </w:p>
    <w:p w:rsidR="002B3833" w:rsidRPr="00CD5E92" w:rsidRDefault="002B3833" w:rsidP="002B3833">
      <w:pPr>
        <w:rPr>
          <w:rFonts w:cs="Arial"/>
          <w:sz w:val="20"/>
          <w:szCs w:val="20"/>
        </w:rPr>
      </w:pPr>
      <w:r w:rsidRPr="00CD5E92">
        <w:rPr>
          <w:rFonts w:cs="Arial"/>
          <w:sz w:val="20"/>
          <w:szCs w:val="20"/>
        </w:rPr>
        <w:t>5. Ritualize tasks in sequence, such as 1) tubing size, 2) occlusion, 3) venous reservoir level alarm, 4) arterial bubble alarm, etc.</w:t>
      </w:r>
    </w:p>
    <w:p w:rsidR="002B3833" w:rsidRPr="00CD5E92" w:rsidRDefault="002B3833" w:rsidP="002B3833">
      <w:pPr>
        <w:rPr>
          <w:rFonts w:cs="Arial"/>
          <w:sz w:val="20"/>
          <w:szCs w:val="20"/>
        </w:rPr>
      </w:pPr>
      <w:r w:rsidRPr="00CD5E92">
        <w:rPr>
          <w:rFonts w:cs="Arial"/>
          <w:sz w:val="20"/>
          <w:szCs w:val="20"/>
        </w:rPr>
        <w:t>6. Indications for over-occlusion can be ‘Load’ light or jammed tubing.</w:t>
      </w:r>
    </w:p>
    <w:p w:rsidR="002B3833" w:rsidRPr="00CD5E92" w:rsidRDefault="002B3833" w:rsidP="002B3833">
      <w:pPr>
        <w:rPr>
          <w:rFonts w:cs="Arial"/>
          <w:sz w:val="20"/>
          <w:szCs w:val="20"/>
        </w:rPr>
      </w:pPr>
      <w:r w:rsidRPr="00CD5E92">
        <w:rPr>
          <w:rFonts w:cs="Arial"/>
          <w:sz w:val="20"/>
          <w:szCs w:val="20"/>
        </w:rPr>
        <w:t>7. Indications for under occlusion can be failure to collapse raceway while clamped on the inflow side during pump high speed RPM set up testing.</w:t>
      </w:r>
    </w:p>
    <w:p w:rsidR="002B3833" w:rsidRPr="00CD5E92" w:rsidRDefault="002B3833" w:rsidP="002B3833">
      <w:pPr>
        <w:rPr>
          <w:rFonts w:cs="Arial"/>
          <w:sz w:val="20"/>
          <w:szCs w:val="20"/>
        </w:rPr>
      </w:pPr>
      <w:r w:rsidRPr="00CD5E92">
        <w:rPr>
          <w:rFonts w:cs="Arial"/>
          <w:sz w:val="20"/>
          <w:szCs w:val="20"/>
        </w:rPr>
        <w:t xml:space="preserve">8. Secondary personnel (perfusion assistants or clinical perfusionists) are always in attendance to obtain equipment and assist in emergency procedures. </w:t>
      </w:r>
    </w:p>
    <w:p w:rsidR="002B3833" w:rsidRPr="00CD5E92" w:rsidRDefault="002B3833" w:rsidP="002B3833">
      <w:pPr>
        <w:rPr>
          <w:rFonts w:cs="Arial"/>
          <w:sz w:val="20"/>
          <w:szCs w:val="20"/>
        </w:rPr>
      </w:pPr>
      <w:r w:rsidRPr="00CD5E92">
        <w:rPr>
          <w:rFonts w:cs="Arial"/>
          <w:sz w:val="20"/>
          <w:szCs w:val="20"/>
        </w:rPr>
        <w:t>MANAGEMENT:</w:t>
      </w:r>
    </w:p>
    <w:p w:rsidR="002B3833" w:rsidRPr="00CD5E92" w:rsidRDefault="002B3833" w:rsidP="002B3833">
      <w:pPr>
        <w:rPr>
          <w:rFonts w:cs="Arial"/>
          <w:sz w:val="20"/>
          <w:szCs w:val="20"/>
        </w:rPr>
      </w:pPr>
      <w:r w:rsidRPr="00CD5E92">
        <w:rPr>
          <w:rFonts w:cs="Arial"/>
          <w:sz w:val="20"/>
          <w:szCs w:val="20"/>
        </w:rPr>
        <w:t>1. Common clinical indications for under-occlusion or improper calibration can be unexplained abnormal SVO2 values, hypotension, hypertension and acidosis.</w:t>
      </w:r>
    </w:p>
    <w:p w:rsidR="002B3833" w:rsidRPr="00CD5E92" w:rsidRDefault="002B3833" w:rsidP="002B3833">
      <w:pPr>
        <w:rPr>
          <w:rFonts w:cs="Arial"/>
          <w:sz w:val="20"/>
          <w:szCs w:val="20"/>
        </w:rPr>
      </w:pPr>
      <w:r w:rsidRPr="00CD5E92">
        <w:rPr>
          <w:rFonts w:cs="Arial"/>
          <w:sz w:val="20"/>
          <w:szCs w:val="20"/>
        </w:rPr>
        <w:t>2. Check tubing occlusion and calibration, then correct if needed.</w:t>
      </w:r>
    </w:p>
    <w:p w:rsidR="002B3833" w:rsidRPr="00CD5E92" w:rsidRDefault="002B3833" w:rsidP="002B3833">
      <w:pPr>
        <w:rPr>
          <w:rFonts w:cs="Arial"/>
          <w:sz w:val="20"/>
          <w:szCs w:val="20"/>
        </w:rPr>
      </w:pPr>
      <w:r w:rsidRPr="00CD5E92">
        <w:rPr>
          <w:rFonts w:cs="Arial"/>
          <w:sz w:val="20"/>
          <w:szCs w:val="20"/>
        </w:rPr>
        <w:t xml:space="preserve">3. If malocclusion is suspected temporarily stop pump and tighten or loosen pump head as necessary.  </w:t>
      </w:r>
    </w:p>
    <w:p w:rsidR="006112B1" w:rsidRPr="00CD5E92" w:rsidRDefault="002B3833" w:rsidP="002B3833">
      <w:pPr>
        <w:rPr>
          <w:sz w:val="20"/>
          <w:szCs w:val="20"/>
        </w:rPr>
      </w:pPr>
      <w:r w:rsidRPr="00CD5E92">
        <w:rPr>
          <w:rFonts w:cs="Arial"/>
          <w:sz w:val="20"/>
          <w:szCs w:val="20"/>
        </w:rPr>
        <w:t>4. If occlusion mechanism is defective replace pump with back-up using appropriate caution. (If the arterial pump fails, clamp arterial and venous lines and transfer raceway to a back-up centrifugal pump by cutting the raceway and attaching to the C-pump head.)</w:t>
      </w:r>
    </w:p>
    <w:p w:rsidR="002B3833" w:rsidRPr="00CD5E92" w:rsidRDefault="002B3833" w:rsidP="005A40E3">
      <w:pPr>
        <w:rPr>
          <w:sz w:val="20"/>
          <w:szCs w:val="20"/>
        </w:rPr>
      </w:pPr>
    </w:p>
    <w:p w:rsidR="006112B1" w:rsidRPr="00CD5E92" w:rsidRDefault="006112B1" w:rsidP="005A40E3">
      <w:pPr>
        <w:rPr>
          <w:sz w:val="20"/>
          <w:szCs w:val="20"/>
        </w:rPr>
      </w:pPr>
      <w:r w:rsidRPr="00CD5E92">
        <w:rPr>
          <w:sz w:val="20"/>
          <w:szCs w:val="20"/>
        </w:rPr>
        <w:t xml:space="preserve">RISK PRIORITY NUMBER (RPN): </w:t>
      </w:r>
    </w:p>
    <w:p w:rsidR="006112B1" w:rsidRPr="00CD5E92" w:rsidRDefault="006112B1" w:rsidP="005A40E3">
      <w:pPr>
        <w:rPr>
          <w:sz w:val="20"/>
          <w:szCs w:val="20"/>
        </w:rPr>
      </w:pPr>
      <w:r w:rsidRPr="00CD5E92">
        <w:rPr>
          <w:sz w:val="20"/>
          <w:szCs w:val="20"/>
        </w:rPr>
        <w:t xml:space="preserve">A. Severity (Harmfulness) Rating Scale: how detrimental can the failure </w:t>
      </w:r>
      <w:proofErr w:type="gramStart"/>
      <w:r w:rsidRPr="00CD5E92">
        <w:rPr>
          <w:sz w:val="20"/>
          <w:szCs w:val="20"/>
        </w:rPr>
        <w:t>be:</w:t>
      </w:r>
      <w:proofErr w:type="gramEnd"/>
    </w:p>
    <w:p w:rsidR="006112B1" w:rsidRPr="00CD5E92" w:rsidRDefault="006112B1" w:rsidP="005A40E3">
      <w:pPr>
        <w:rPr>
          <w:sz w:val="20"/>
          <w:szCs w:val="20"/>
        </w:rPr>
      </w:pPr>
      <w:r w:rsidRPr="00CD5E92">
        <w:rPr>
          <w:sz w:val="20"/>
          <w:szCs w:val="20"/>
        </w:rPr>
        <w:t>1) Slight, 2) Low, 3) Moderate, 4) High, 5) Critical</w:t>
      </w:r>
    </w:p>
    <w:p w:rsidR="006112B1" w:rsidRPr="00CD5E92" w:rsidRDefault="006112B1" w:rsidP="005A40E3">
      <w:pPr>
        <w:rPr>
          <w:sz w:val="20"/>
          <w:szCs w:val="20"/>
        </w:rPr>
      </w:pPr>
      <w:r w:rsidRPr="00CD5E92">
        <w:rPr>
          <w:sz w:val="20"/>
          <w:szCs w:val="20"/>
        </w:rPr>
        <w:t>(I would</w:t>
      </w:r>
      <w:r w:rsidR="002B3833" w:rsidRPr="00CD5E92">
        <w:rPr>
          <w:sz w:val="20"/>
          <w:szCs w:val="20"/>
        </w:rPr>
        <w:t xml:space="preserve"> give this failure a Moderate RPN, 3</w:t>
      </w:r>
      <w:r w:rsidRPr="00CD5E92">
        <w:rPr>
          <w:sz w:val="20"/>
          <w:szCs w:val="20"/>
        </w:rPr>
        <w:t>.)</w:t>
      </w:r>
    </w:p>
    <w:p w:rsidR="006112B1" w:rsidRPr="00CD5E92" w:rsidRDefault="006112B1" w:rsidP="005A40E3">
      <w:pPr>
        <w:rPr>
          <w:sz w:val="20"/>
          <w:szCs w:val="20"/>
        </w:rPr>
      </w:pPr>
    </w:p>
    <w:p w:rsidR="006112B1" w:rsidRPr="00CD5E92" w:rsidRDefault="006112B1" w:rsidP="005A40E3">
      <w:pPr>
        <w:rPr>
          <w:sz w:val="20"/>
          <w:szCs w:val="20"/>
        </w:rPr>
      </w:pPr>
      <w:r w:rsidRPr="00CD5E92">
        <w:rPr>
          <w:sz w:val="20"/>
          <w:szCs w:val="20"/>
        </w:rPr>
        <w:t xml:space="preserve">B. Occurrence Rating Scale: how frequently does the failure </w:t>
      </w:r>
      <w:proofErr w:type="gramStart"/>
      <w:r w:rsidRPr="00CD5E92">
        <w:rPr>
          <w:sz w:val="20"/>
          <w:szCs w:val="20"/>
        </w:rPr>
        <w:t>occur:</w:t>
      </w:r>
      <w:proofErr w:type="gramEnd"/>
    </w:p>
    <w:p w:rsidR="006112B1" w:rsidRPr="00CD5E92" w:rsidRDefault="006112B1" w:rsidP="005A40E3">
      <w:pPr>
        <w:rPr>
          <w:sz w:val="20"/>
          <w:szCs w:val="20"/>
        </w:rPr>
      </w:pPr>
      <w:r w:rsidRPr="00CD5E92">
        <w:rPr>
          <w:sz w:val="20"/>
          <w:szCs w:val="20"/>
        </w:rPr>
        <w:t>1) Remote, 2) Low, 3) Moderate, 4) Frequent, 5) Very High</w:t>
      </w:r>
    </w:p>
    <w:p w:rsidR="006112B1" w:rsidRPr="00CD5E92" w:rsidRDefault="006112B1" w:rsidP="005A40E3">
      <w:pPr>
        <w:rPr>
          <w:sz w:val="20"/>
          <w:szCs w:val="20"/>
        </w:rPr>
      </w:pPr>
      <w:r w:rsidRPr="00CD5E92">
        <w:rPr>
          <w:sz w:val="20"/>
          <w:szCs w:val="20"/>
        </w:rPr>
        <w:t>(The Occurrence is remote, so the RPN would be a 1.</w:t>
      </w:r>
      <w:r w:rsidR="002B3833" w:rsidRPr="00CD5E92">
        <w:rPr>
          <w:sz w:val="20"/>
          <w:szCs w:val="20"/>
        </w:rPr>
        <w:t xml:space="preserve"> * Without independent flow meter measurement the Occurrence RPN = 2.)</w:t>
      </w:r>
    </w:p>
    <w:p w:rsidR="006112B1" w:rsidRPr="00CD5E92" w:rsidRDefault="006112B1" w:rsidP="005A40E3">
      <w:pPr>
        <w:rPr>
          <w:sz w:val="20"/>
          <w:szCs w:val="20"/>
        </w:rPr>
      </w:pPr>
    </w:p>
    <w:p w:rsidR="006112B1" w:rsidRPr="00CD5E92" w:rsidRDefault="006112B1" w:rsidP="005A40E3">
      <w:pPr>
        <w:rPr>
          <w:sz w:val="20"/>
          <w:szCs w:val="20"/>
        </w:rPr>
      </w:pPr>
      <w:r w:rsidRPr="00CD5E92">
        <w:rPr>
          <w:sz w:val="20"/>
          <w:szCs w:val="20"/>
        </w:rPr>
        <w:t>C. Detection Rating Scale: how easily the potential failure can be detected before it occurs:</w:t>
      </w:r>
    </w:p>
    <w:p w:rsidR="006112B1" w:rsidRPr="00CD5E92" w:rsidRDefault="006112B1" w:rsidP="005A40E3">
      <w:pPr>
        <w:rPr>
          <w:sz w:val="20"/>
          <w:szCs w:val="20"/>
        </w:rPr>
      </w:pPr>
      <w:r w:rsidRPr="00CD5E92">
        <w:rPr>
          <w:sz w:val="20"/>
          <w:szCs w:val="20"/>
        </w:rPr>
        <w:t>1) Very High, 2) High, 3) Moderate, 4) Low, 5) Uncertain</w:t>
      </w:r>
    </w:p>
    <w:p w:rsidR="006112B1" w:rsidRPr="00CD5E92" w:rsidRDefault="006112B1" w:rsidP="005A40E3">
      <w:pPr>
        <w:rPr>
          <w:sz w:val="20"/>
          <w:szCs w:val="20"/>
        </w:rPr>
      </w:pPr>
      <w:r w:rsidRPr="00CD5E92">
        <w:rPr>
          <w:sz w:val="20"/>
          <w:szCs w:val="20"/>
        </w:rPr>
        <w:t xml:space="preserve">(The Detectability RPN equals </w:t>
      </w:r>
      <w:r w:rsidR="002B3833" w:rsidRPr="00CD5E92">
        <w:rPr>
          <w:sz w:val="20"/>
          <w:szCs w:val="20"/>
        </w:rPr>
        <w:t>1</w:t>
      </w:r>
      <w:r w:rsidRPr="00CD5E92">
        <w:rPr>
          <w:sz w:val="20"/>
          <w:szCs w:val="20"/>
        </w:rPr>
        <w:t>.</w:t>
      </w:r>
      <w:r w:rsidR="00030C33" w:rsidRPr="00CD5E92">
        <w:rPr>
          <w:sz w:val="20"/>
          <w:szCs w:val="20"/>
        </w:rPr>
        <w:t xml:space="preserve"> **Without double check, Detectability RPN = 2.)</w:t>
      </w:r>
    </w:p>
    <w:p w:rsidR="006112B1" w:rsidRPr="00CD5E92" w:rsidRDefault="006112B1" w:rsidP="005A40E3">
      <w:pPr>
        <w:rPr>
          <w:sz w:val="20"/>
          <w:szCs w:val="20"/>
        </w:rPr>
      </w:pPr>
    </w:p>
    <w:p w:rsidR="006112B1" w:rsidRPr="00CD5E92" w:rsidRDefault="006112B1" w:rsidP="005A40E3">
      <w:pPr>
        <w:rPr>
          <w:sz w:val="20"/>
          <w:szCs w:val="20"/>
        </w:rPr>
      </w:pPr>
      <w:r w:rsidRPr="00CD5E92">
        <w:rPr>
          <w:sz w:val="20"/>
          <w:szCs w:val="20"/>
        </w:rPr>
        <w:t xml:space="preserve">D. Patient Frequency Scale: </w:t>
      </w:r>
    </w:p>
    <w:p w:rsidR="006112B1" w:rsidRPr="00CD5E92" w:rsidRDefault="006112B1" w:rsidP="005A40E3">
      <w:pPr>
        <w:rPr>
          <w:sz w:val="20"/>
          <w:szCs w:val="20"/>
        </w:rPr>
      </w:pPr>
      <w:r w:rsidRPr="00CD5E92">
        <w:rPr>
          <w:sz w:val="20"/>
          <w:szCs w:val="20"/>
        </w:rPr>
        <w:t>1) Only a small number of patients would be susceptible to this failure, 2) Many patients but not all would be susceptible to this failure, 3) All patients would be susceptible to this failure.</w:t>
      </w:r>
    </w:p>
    <w:p w:rsidR="006112B1" w:rsidRPr="00CD5E92" w:rsidRDefault="006112B1" w:rsidP="005A40E3">
      <w:pPr>
        <w:rPr>
          <w:sz w:val="20"/>
          <w:szCs w:val="20"/>
        </w:rPr>
      </w:pPr>
      <w:r w:rsidRPr="00CD5E92">
        <w:rPr>
          <w:sz w:val="20"/>
          <w:szCs w:val="20"/>
        </w:rPr>
        <w:t>(All patients would be at risk, so the Frequency RPN would be 3.)</w:t>
      </w:r>
    </w:p>
    <w:p w:rsidR="006112B1" w:rsidRPr="00CD5E92" w:rsidRDefault="006112B1" w:rsidP="005A40E3">
      <w:pPr>
        <w:rPr>
          <w:sz w:val="20"/>
          <w:szCs w:val="20"/>
        </w:rPr>
      </w:pPr>
    </w:p>
    <w:p w:rsidR="006112B1" w:rsidRPr="00CD5E92" w:rsidRDefault="006112B1" w:rsidP="005A40E3">
      <w:pPr>
        <w:rPr>
          <w:sz w:val="20"/>
          <w:szCs w:val="20"/>
        </w:rPr>
      </w:pPr>
      <w:r w:rsidRPr="00CD5E92">
        <w:rPr>
          <w:sz w:val="20"/>
          <w:szCs w:val="20"/>
        </w:rPr>
        <w:t xml:space="preserve">Multiply A*B*C*D = RPN.  </w:t>
      </w:r>
      <w:proofErr w:type="gramStart"/>
      <w:r w:rsidRPr="00CD5E92">
        <w:rPr>
          <w:sz w:val="20"/>
          <w:szCs w:val="20"/>
        </w:rPr>
        <w:t>The higher the RPN the more dangerous the Failure Mode.</w:t>
      </w:r>
      <w:proofErr w:type="gramEnd"/>
    </w:p>
    <w:p w:rsidR="006112B1" w:rsidRPr="00CD5E92" w:rsidRDefault="006112B1" w:rsidP="005A40E3">
      <w:pPr>
        <w:rPr>
          <w:sz w:val="20"/>
          <w:szCs w:val="20"/>
        </w:rPr>
      </w:pPr>
      <w:r w:rsidRPr="00CD5E92">
        <w:rPr>
          <w:sz w:val="20"/>
          <w:szCs w:val="20"/>
        </w:rPr>
        <w:t>The lowest risk would be 1*1*1*1* = 1. The highest risk would be 5*5*5*3 = 375. RPNs allow the perfusionist to prioritize the risk. Resources should be used to reduce the RPNs of higher risk failures first, if possible.</w:t>
      </w:r>
    </w:p>
    <w:p w:rsidR="006112B1" w:rsidRPr="00CD5E92" w:rsidRDefault="006112B1" w:rsidP="005A40E3">
      <w:pPr>
        <w:rPr>
          <w:sz w:val="20"/>
          <w:szCs w:val="20"/>
        </w:rPr>
      </w:pPr>
      <w:r w:rsidRPr="00CD5E92">
        <w:rPr>
          <w:sz w:val="20"/>
          <w:szCs w:val="20"/>
        </w:rPr>
        <w:t>(The</w:t>
      </w:r>
      <w:r w:rsidR="00030C33" w:rsidRPr="00CD5E92">
        <w:rPr>
          <w:sz w:val="20"/>
          <w:szCs w:val="20"/>
        </w:rPr>
        <w:t xml:space="preserve"> total RPN for this failure is 3*1*1*3 = 9</w:t>
      </w:r>
      <w:r w:rsidRPr="00CD5E92">
        <w:rPr>
          <w:sz w:val="20"/>
          <w:szCs w:val="20"/>
        </w:rPr>
        <w:t xml:space="preserve">. </w:t>
      </w:r>
      <w:r w:rsidR="00030C33" w:rsidRPr="00CD5E92">
        <w:rPr>
          <w:sz w:val="20"/>
          <w:szCs w:val="20"/>
        </w:rPr>
        <w:t>However if an independent flow meter and double check is not used, the total RPN would be 3*2*2</w:t>
      </w:r>
      <w:r w:rsidRPr="00CD5E92">
        <w:rPr>
          <w:sz w:val="20"/>
          <w:szCs w:val="20"/>
        </w:rPr>
        <w:t xml:space="preserve">*3 = </w:t>
      </w:r>
      <w:r w:rsidR="00030C33" w:rsidRPr="00CD5E92">
        <w:rPr>
          <w:sz w:val="20"/>
          <w:szCs w:val="20"/>
        </w:rPr>
        <w:t>36</w:t>
      </w:r>
      <w:r w:rsidRPr="00CD5E92">
        <w:rPr>
          <w:sz w:val="20"/>
          <w:szCs w:val="20"/>
        </w:rPr>
        <w:t>.)</w:t>
      </w:r>
    </w:p>
    <w:p w:rsidR="006112B1" w:rsidRPr="00CD5E92" w:rsidRDefault="006112B1" w:rsidP="005A40E3">
      <w:pPr>
        <w:rPr>
          <w:sz w:val="20"/>
          <w:szCs w:val="20"/>
        </w:rPr>
      </w:pPr>
    </w:p>
    <w:sectPr w:rsidR="006112B1" w:rsidRPr="00CD5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0C8"/>
    <w:multiLevelType w:val="hybridMultilevel"/>
    <w:tmpl w:val="31842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509C7"/>
    <w:multiLevelType w:val="hybridMultilevel"/>
    <w:tmpl w:val="31588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8E721F"/>
    <w:multiLevelType w:val="hybridMultilevel"/>
    <w:tmpl w:val="66CC3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3A7D34"/>
    <w:multiLevelType w:val="hybridMultilevel"/>
    <w:tmpl w:val="C8DAE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646"/>
    <w:rsid w:val="00030C33"/>
    <w:rsid w:val="000B1BA2"/>
    <w:rsid w:val="000D03F8"/>
    <w:rsid w:val="00126752"/>
    <w:rsid w:val="001677C4"/>
    <w:rsid w:val="00183B36"/>
    <w:rsid w:val="002B2899"/>
    <w:rsid w:val="002B3833"/>
    <w:rsid w:val="002C005B"/>
    <w:rsid w:val="005A40E3"/>
    <w:rsid w:val="006112B1"/>
    <w:rsid w:val="006E0A26"/>
    <w:rsid w:val="007952D2"/>
    <w:rsid w:val="0086175F"/>
    <w:rsid w:val="00892F9D"/>
    <w:rsid w:val="00A86790"/>
    <w:rsid w:val="00AF1360"/>
    <w:rsid w:val="00BE15BE"/>
    <w:rsid w:val="00C57646"/>
    <w:rsid w:val="00C7756B"/>
    <w:rsid w:val="00CC6311"/>
    <w:rsid w:val="00CD082D"/>
    <w:rsid w:val="00CD5E92"/>
    <w:rsid w:val="00D36D21"/>
    <w:rsid w:val="00D60F40"/>
    <w:rsid w:val="00DD1DE5"/>
    <w:rsid w:val="00F1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75F"/>
    <w:pPr>
      <w:ind w:left="720"/>
      <w:contextualSpacing/>
    </w:pPr>
  </w:style>
  <w:style w:type="paragraph" w:styleId="NormalWeb">
    <w:name w:val="Normal (Web)"/>
    <w:basedOn w:val="Normal"/>
    <w:rsid w:val="0086175F"/>
    <w:pPr>
      <w:spacing w:before="100" w:beforeAutospacing="1" w:after="100" w:afterAutospacing="1"/>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75F"/>
    <w:pPr>
      <w:ind w:left="720"/>
      <w:contextualSpacing/>
    </w:pPr>
  </w:style>
  <w:style w:type="paragraph" w:styleId="NormalWeb">
    <w:name w:val="Normal (Web)"/>
    <w:basedOn w:val="Normal"/>
    <w:rsid w:val="0086175F"/>
    <w:pPr>
      <w:spacing w:before="100" w:beforeAutospacing="1" w:after="100" w:afterAutospacing="1"/>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Mandel, Allie</cp:lastModifiedBy>
  <cp:revision>2</cp:revision>
  <dcterms:created xsi:type="dcterms:W3CDTF">2016-09-01T20:36:00Z</dcterms:created>
  <dcterms:modified xsi:type="dcterms:W3CDTF">2016-09-01T20:36:00Z</dcterms:modified>
</cp:coreProperties>
</file>